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EF9" w:rsidRPr="00C67EF9" w:rsidRDefault="00C67EF9" w:rsidP="00C67EF9">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C67EF9">
        <w:rPr>
          <w:rFonts w:ascii="Times New Roman" w:eastAsia="Times New Roman" w:hAnsi="Times New Roman" w:cs="Times New Roman"/>
          <w:b/>
          <w:bCs/>
          <w:color w:val="22272F"/>
          <w:kern w:val="36"/>
          <w:sz w:val="33"/>
          <w:szCs w:val="33"/>
          <w:lang w:eastAsia="ru-RU"/>
        </w:rPr>
        <w:t>Постановление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w:t>
      </w:r>
    </w:p>
    <w:p w:rsidR="00C67EF9" w:rsidRPr="00C67EF9" w:rsidRDefault="00C67EF9" w:rsidP="00C67EF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0" w:name="text"/>
      <w:bookmarkEnd w:id="0"/>
      <w:r w:rsidRPr="00C67EF9">
        <w:rPr>
          <w:rFonts w:ascii="Times New Roman" w:eastAsia="Times New Roman" w:hAnsi="Times New Roman" w:cs="Times New Roman"/>
          <w:b/>
          <w:bCs/>
          <w:color w:val="22272F"/>
          <w:sz w:val="30"/>
          <w:szCs w:val="30"/>
          <w:lang w:eastAsia="ru-RU"/>
        </w:rPr>
        <w:t>Постановление Правительства РФ от 10 июля 2013 г. N 582</w:t>
      </w:r>
      <w:r w:rsidRPr="00C67EF9">
        <w:rPr>
          <w:rFonts w:ascii="Times New Roman" w:eastAsia="Times New Roman" w:hAnsi="Times New Roman" w:cs="Times New Roman"/>
          <w:b/>
          <w:bCs/>
          <w:color w:val="22272F"/>
          <w:sz w:val="30"/>
          <w:szCs w:val="30"/>
          <w:lang w:eastAsia="ru-RU"/>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C67EF9" w:rsidRPr="00C67EF9" w:rsidRDefault="00C67EF9" w:rsidP="00C67EF9">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C67EF9">
        <w:rPr>
          <w:rFonts w:ascii="Times New Roman" w:eastAsia="Times New Roman" w:hAnsi="Times New Roman" w:cs="Times New Roman"/>
          <w:b/>
          <w:bCs/>
          <w:color w:val="3272C0"/>
          <w:sz w:val="24"/>
          <w:szCs w:val="24"/>
          <w:lang w:eastAsia="ru-RU"/>
        </w:rPr>
        <w:t>С изменениями и дополнениями от:</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20 октября 2015 г., 17 мая, 7 августа 2017 г., 29 ноября 2018 г., 21 марта 2019 г.</w:t>
      </w:r>
    </w:p>
    <w:p w:rsidR="00C67EF9" w:rsidRPr="00C67EF9" w:rsidRDefault="00C67EF9" w:rsidP="00C67EF9">
      <w:pPr>
        <w:shd w:val="clear" w:color="auto" w:fill="FFFFFF"/>
        <w:spacing w:after="0" w:line="240" w:lineRule="auto"/>
        <w:rPr>
          <w:rFonts w:ascii="Times New Roman" w:eastAsia="Times New Roman" w:hAnsi="Times New Roman" w:cs="Times New Roman"/>
          <w:color w:val="22272F"/>
          <w:sz w:val="23"/>
          <w:szCs w:val="23"/>
          <w:lang w:eastAsia="ru-RU"/>
        </w:rPr>
      </w:pPr>
      <w:r w:rsidRPr="00C67EF9">
        <w:rPr>
          <w:rFonts w:ascii="Times New Roman" w:eastAsia="Times New Roman" w:hAnsi="Times New Roman" w:cs="Times New Roman"/>
          <w:color w:val="22272F"/>
          <w:sz w:val="23"/>
          <w:szCs w:val="23"/>
          <w:lang w:eastAsia="ru-RU"/>
        </w:rPr>
        <w:t> </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В соответствии со </w:t>
      </w:r>
      <w:hyperlink r:id="rId4" w:anchor="block_29" w:history="1">
        <w:r w:rsidRPr="00C67EF9">
          <w:rPr>
            <w:rFonts w:ascii="Times New Roman" w:eastAsia="Times New Roman" w:hAnsi="Times New Roman" w:cs="Times New Roman"/>
            <w:color w:val="3272C0"/>
            <w:sz w:val="24"/>
            <w:szCs w:val="24"/>
            <w:lang w:eastAsia="ru-RU"/>
          </w:rPr>
          <w:t>статьей 29</w:t>
        </w:r>
      </w:hyperlink>
      <w:r w:rsidRPr="00C67EF9">
        <w:rPr>
          <w:rFonts w:ascii="Times New Roman" w:eastAsia="Times New Roman" w:hAnsi="Times New Roman" w:cs="Times New Roman"/>
          <w:color w:val="464C55"/>
          <w:sz w:val="24"/>
          <w:szCs w:val="24"/>
          <w:lang w:eastAsia="ru-RU"/>
        </w:rPr>
        <w:t> Федерального закона "Об образовании в Российской Федерации" Правительство Российской Федерации постановляет:</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1. Утвердить прилагаемые </w:t>
      </w:r>
      <w:hyperlink r:id="rId5" w:anchor="block_1000" w:history="1">
        <w:r w:rsidRPr="00C67EF9">
          <w:rPr>
            <w:rFonts w:ascii="Times New Roman" w:eastAsia="Times New Roman" w:hAnsi="Times New Roman" w:cs="Times New Roman"/>
            <w:color w:val="3272C0"/>
            <w:sz w:val="24"/>
            <w:szCs w:val="24"/>
            <w:lang w:eastAsia="ru-RU"/>
          </w:rPr>
          <w:t>Правила</w:t>
        </w:r>
      </w:hyperlink>
      <w:r w:rsidRPr="00C67EF9">
        <w:rPr>
          <w:rFonts w:ascii="Times New Roman" w:eastAsia="Times New Roman" w:hAnsi="Times New Roman" w:cs="Times New Roman"/>
          <w:color w:val="464C55"/>
          <w:sz w:val="24"/>
          <w:szCs w:val="24"/>
          <w:lang w:eastAsia="ru-RU"/>
        </w:rPr>
        <w:t>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2. Признать утратившим силу </w:t>
      </w:r>
      <w:hyperlink r:id="rId6" w:history="1">
        <w:r w:rsidRPr="00C67EF9">
          <w:rPr>
            <w:rFonts w:ascii="Times New Roman" w:eastAsia="Times New Roman" w:hAnsi="Times New Roman" w:cs="Times New Roman"/>
            <w:color w:val="3272C0"/>
            <w:sz w:val="24"/>
            <w:szCs w:val="24"/>
            <w:lang w:eastAsia="ru-RU"/>
          </w:rPr>
          <w:t>постановление</w:t>
        </w:r>
      </w:hyperlink>
      <w:r w:rsidRPr="00C67EF9">
        <w:rPr>
          <w:rFonts w:ascii="Times New Roman" w:eastAsia="Times New Roman" w:hAnsi="Times New Roman" w:cs="Times New Roman"/>
          <w:color w:val="464C55"/>
          <w:sz w:val="24"/>
          <w:szCs w:val="24"/>
          <w:lang w:eastAsia="ru-RU"/>
        </w:rPr>
        <w:t>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 </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3. Настоящее постановление вступает в силу с 1 сентября 2013 г.</w:t>
      </w:r>
    </w:p>
    <w:p w:rsidR="00C67EF9" w:rsidRPr="00C67EF9" w:rsidRDefault="00C67EF9" w:rsidP="00C67EF9">
      <w:pPr>
        <w:shd w:val="clear" w:color="auto" w:fill="FFFFFF"/>
        <w:spacing w:after="0" w:line="240" w:lineRule="auto"/>
        <w:rPr>
          <w:rFonts w:ascii="Times New Roman" w:eastAsia="Times New Roman" w:hAnsi="Times New Roman" w:cs="Times New Roman"/>
          <w:color w:val="22272F"/>
          <w:sz w:val="23"/>
          <w:szCs w:val="23"/>
          <w:lang w:eastAsia="ru-RU"/>
        </w:rPr>
      </w:pPr>
      <w:r w:rsidRPr="00C67EF9">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9712"/>
        <w:gridCol w:w="4858"/>
      </w:tblGrid>
      <w:tr w:rsidR="00C67EF9" w:rsidRPr="00C67EF9" w:rsidTr="00C67EF9">
        <w:tc>
          <w:tcPr>
            <w:tcW w:w="3300" w:type="pct"/>
            <w:shd w:val="clear" w:color="auto" w:fill="FFFFFF"/>
            <w:vAlign w:val="bottom"/>
            <w:hideMark/>
          </w:tcPr>
          <w:p w:rsidR="00C67EF9" w:rsidRPr="00C67EF9" w:rsidRDefault="00C67EF9" w:rsidP="00C67EF9">
            <w:pPr>
              <w:spacing w:after="0" w:line="240" w:lineRule="auto"/>
              <w:ind w:left="75" w:right="75"/>
              <w:rPr>
                <w:rFonts w:ascii="Times New Roman" w:eastAsia="Times New Roman" w:hAnsi="Times New Roman" w:cs="Times New Roman"/>
                <w:sz w:val="24"/>
                <w:szCs w:val="24"/>
                <w:lang w:eastAsia="ru-RU"/>
              </w:rPr>
            </w:pPr>
            <w:r w:rsidRPr="00C67EF9">
              <w:rPr>
                <w:rFonts w:ascii="Times New Roman" w:eastAsia="Times New Roman" w:hAnsi="Times New Roman" w:cs="Times New Roman"/>
                <w:sz w:val="24"/>
                <w:szCs w:val="24"/>
                <w:lang w:eastAsia="ru-RU"/>
              </w:rPr>
              <w:t>Председатель Правительства</w:t>
            </w:r>
            <w:r w:rsidRPr="00C67EF9">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C67EF9" w:rsidRPr="00C67EF9" w:rsidRDefault="00C67EF9" w:rsidP="00C67EF9">
            <w:pPr>
              <w:spacing w:before="75" w:after="75" w:line="240" w:lineRule="auto"/>
              <w:ind w:left="75" w:right="75"/>
              <w:jc w:val="right"/>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Д. Медведев</w:t>
            </w:r>
          </w:p>
        </w:tc>
      </w:tr>
    </w:tbl>
    <w:p w:rsidR="00C67EF9" w:rsidRPr="00C67EF9" w:rsidRDefault="00C67EF9" w:rsidP="00C67EF9">
      <w:pPr>
        <w:shd w:val="clear" w:color="auto" w:fill="FFFFFF"/>
        <w:spacing w:after="0" w:line="240" w:lineRule="auto"/>
        <w:rPr>
          <w:rFonts w:ascii="Times New Roman" w:eastAsia="Times New Roman" w:hAnsi="Times New Roman" w:cs="Times New Roman"/>
          <w:color w:val="22272F"/>
          <w:sz w:val="23"/>
          <w:szCs w:val="23"/>
          <w:lang w:eastAsia="ru-RU"/>
        </w:rPr>
      </w:pPr>
      <w:r w:rsidRPr="00C67EF9">
        <w:rPr>
          <w:rFonts w:ascii="Times New Roman" w:eastAsia="Times New Roman" w:hAnsi="Times New Roman" w:cs="Times New Roman"/>
          <w:color w:val="22272F"/>
          <w:sz w:val="23"/>
          <w:szCs w:val="23"/>
          <w:lang w:eastAsia="ru-RU"/>
        </w:rPr>
        <w:t> </w:t>
      </w:r>
    </w:p>
    <w:p w:rsidR="00C67EF9" w:rsidRPr="00C67EF9" w:rsidRDefault="00C67EF9" w:rsidP="00C67EF9">
      <w:pPr>
        <w:shd w:val="clear" w:color="auto" w:fill="FFFFFF"/>
        <w:spacing w:after="0" w:line="240" w:lineRule="auto"/>
        <w:rPr>
          <w:rFonts w:ascii="Times New Roman" w:eastAsia="Times New Roman" w:hAnsi="Times New Roman" w:cs="Times New Roman"/>
          <w:color w:val="22272F"/>
          <w:sz w:val="23"/>
          <w:szCs w:val="23"/>
          <w:lang w:eastAsia="ru-RU"/>
        </w:rPr>
      </w:pPr>
      <w:r w:rsidRPr="00C67EF9">
        <w:rPr>
          <w:rFonts w:ascii="Times New Roman" w:eastAsia="Times New Roman" w:hAnsi="Times New Roman" w:cs="Times New Roman"/>
          <w:color w:val="22272F"/>
          <w:sz w:val="23"/>
          <w:szCs w:val="23"/>
          <w:lang w:eastAsia="ru-RU"/>
        </w:rPr>
        <w:t>Москва</w:t>
      </w:r>
    </w:p>
    <w:p w:rsidR="00C67EF9" w:rsidRPr="00C67EF9" w:rsidRDefault="00C67EF9" w:rsidP="00C67EF9">
      <w:pPr>
        <w:shd w:val="clear" w:color="auto" w:fill="FFFFFF"/>
        <w:spacing w:after="0" w:line="240" w:lineRule="auto"/>
        <w:rPr>
          <w:rFonts w:ascii="Times New Roman" w:eastAsia="Times New Roman" w:hAnsi="Times New Roman" w:cs="Times New Roman"/>
          <w:color w:val="22272F"/>
          <w:sz w:val="23"/>
          <w:szCs w:val="23"/>
          <w:lang w:eastAsia="ru-RU"/>
        </w:rPr>
      </w:pPr>
      <w:r w:rsidRPr="00C67EF9">
        <w:rPr>
          <w:rFonts w:ascii="Times New Roman" w:eastAsia="Times New Roman" w:hAnsi="Times New Roman" w:cs="Times New Roman"/>
          <w:color w:val="22272F"/>
          <w:sz w:val="23"/>
          <w:szCs w:val="23"/>
          <w:lang w:eastAsia="ru-RU"/>
        </w:rPr>
        <w:t>10 июля 2013 г. N 582</w:t>
      </w:r>
    </w:p>
    <w:p w:rsidR="00C67EF9" w:rsidRPr="00C67EF9" w:rsidRDefault="00C67EF9" w:rsidP="00C67EF9">
      <w:pPr>
        <w:shd w:val="clear" w:color="auto" w:fill="FFFFFF"/>
        <w:spacing w:after="0" w:line="240" w:lineRule="auto"/>
        <w:rPr>
          <w:rFonts w:ascii="Times New Roman" w:eastAsia="Times New Roman" w:hAnsi="Times New Roman" w:cs="Times New Roman"/>
          <w:color w:val="22272F"/>
          <w:sz w:val="23"/>
          <w:szCs w:val="23"/>
          <w:lang w:eastAsia="ru-RU"/>
        </w:rPr>
      </w:pPr>
      <w:r w:rsidRPr="00C67EF9">
        <w:rPr>
          <w:rFonts w:ascii="Times New Roman" w:eastAsia="Times New Roman" w:hAnsi="Times New Roman" w:cs="Times New Roman"/>
          <w:color w:val="22272F"/>
          <w:sz w:val="23"/>
          <w:szCs w:val="23"/>
          <w:lang w:eastAsia="ru-RU"/>
        </w:rPr>
        <w:t> </w:t>
      </w:r>
    </w:p>
    <w:p w:rsidR="00C67EF9" w:rsidRPr="00C67EF9" w:rsidRDefault="00C67EF9" w:rsidP="00C67EF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C67EF9">
        <w:rPr>
          <w:rFonts w:ascii="Times New Roman" w:eastAsia="Times New Roman" w:hAnsi="Times New Roman" w:cs="Times New Roman"/>
          <w:b/>
          <w:bCs/>
          <w:color w:val="22272F"/>
          <w:sz w:val="30"/>
          <w:szCs w:val="30"/>
          <w:lang w:eastAsia="ru-RU"/>
        </w:rPr>
        <w:lastRenderedPageBreak/>
        <w:t>Правила</w:t>
      </w:r>
      <w:r w:rsidRPr="00C67EF9">
        <w:rPr>
          <w:rFonts w:ascii="Times New Roman" w:eastAsia="Times New Roman" w:hAnsi="Times New Roman" w:cs="Times New Roman"/>
          <w:b/>
          <w:bCs/>
          <w:color w:val="22272F"/>
          <w:sz w:val="30"/>
          <w:szCs w:val="30"/>
          <w:lang w:eastAsia="ru-RU"/>
        </w:rPr>
        <w:b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C67EF9">
        <w:rPr>
          <w:rFonts w:ascii="Times New Roman" w:eastAsia="Times New Roman" w:hAnsi="Times New Roman" w:cs="Times New Roman"/>
          <w:b/>
          <w:bCs/>
          <w:color w:val="22272F"/>
          <w:sz w:val="30"/>
          <w:szCs w:val="30"/>
          <w:lang w:eastAsia="ru-RU"/>
        </w:rPr>
        <w:br/>
        <w:t>(утв. </w:t>
      </w:r>
      <w:hyperlink r:id="rId7" w:history="1">
        <w:r w:rsidRPr="00C67EF9">
          <w:rPr>
            <w:rFonts w:ascii="Times New Roman" w:eastAsia="Times New Roman" w:hAnsi="Times New Roman" w:cs="Times New Roman"/>
            <w:b/>
            <w:bCs/>
            <w:color w:val="3272C0"/>
            <w:sz w:val="30"/>
            <w:szCs w:val="30"/>
            <w:lang w:eastAsia="ru-RU"/>
          </w:rPr>
          <w:t>постановлением</w:t>
        </w:r>
      </w:hyperlink>
      <w:r w:rsidRPr="00C67EF9">
        <w:rPr>
          <w:rFonts w:ascii="Times New Roman" w:eastAsia="Times New Roman" w:hAnsi="Times New Roman" w:cs="Times New Roman"/>
          <w:b/>
          <w:bCs/>
          <w:color w:val="22272F"/>
          <w:sz w:val="30"/>
          <w:szCs w:val="30"/>
          <w:lang w:eastAsia="ru-RU"/>
        </w:rPr>
        <w:t> Правительства РФ от 10 июля 2013 г. N 582)</w:t>
      </w:r>
    </w:p>
    <w:p w:rsidR="00C67EF9" w:rsidRPr="00C67EF9" w:rsidRDefault="00C67EF9" w:rsidP="00C67EF9">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C67EF9">
        <w:rPr>
          <w:rFonts w:ascii="Times New Roman" w:eastAsia="Times New Roman" w:hAnsi="Times New Roman" w:cs="Times New Roman"/>
          <w:b/>
          <w:bCs/>
          <w:color w:val="3272C0"/>
          <w:sz w:val="24"/>
          <w:szCs w:val="24"/>
          <w:lang w:eastAsia="ru-RU"/>
        </w:rPr>
        <w:t>С изменениями и дополнениями от:</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20 октября 2015 г., 17 мая, 7 августа 2017 г., 29 ноября 2018 г., 21 марта 2019 г.</w:t>
      </w:r>
    </w:p>
    <w:p w:rsidR="00C67EF9" w:rsidRPr="00C67EF9" w:rsidRDefault="00C67EF9" w:rsidP="00C67EF9">
      <w:pPr>
        <w:shd w:val="clear" w:color="auto" w:fill="FFFFFF"/>
        <w:spacing w:after="0" w:line="240" w:lineRule="auto"/>
        <w:rPr>
          <w:rFonts w:ascii="Times New Roman" w:eastAsia="Times New Roman" w:hAnsi="Times New Roman" w:cs="Times New Roman"/>
          <w:color w:val="22272F"/>
          <w:sz w:val="23"/>
          <w:szCs w:val="23"/>
          <w:lang w:eastAsia="ru-RU"/>
        </w:rPr>
      </w:pPr>
      <w:r w:rsidRPr="00C67EF9">
        <w:rPr>
          <w:rFonts w:ascii="Times New Roman" w:eastAsia="Times New Roman" w:hAnsi="Times New Roman" w:cs="Times New Roman"/>
          <w:color w:val="22272F"/>
          <w:sz w:val="23"/>
          <w:szCs w:val="23"/>
          <w:lang w:eastAsia="ru-RU"/>
        </w:rPr>
        <w:t> </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а) по выработке и реализации государственной политики и нормативно-правовому регулированию в области обороны;</w:t>
      </w:r>
    </w:p>
    <w:p w:rsidR="00C67EF9" w:rsidRPr="00C67EF9" w:rsidRDefault="00C67EF9" w:rsidP="00C67EF9">
      <w:pPr>
        <w:shd w:val="clear" w:color="auto" w:fill="F0E9D3"/>
        <w:spacing w:after="0" w:line="264" w:lineRule="atLeast"/>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Подпункт "б" изменен с 18 августа 2017 г. - </w:t>
      </w:r>
      <w:hyperlink r:id="rId8" w:anchor="block_10191" w:history="1">
        <w:r w:rsidRPr="00C67EF9">
          <w:rPr>
            <w:rFonts w:ascii="Times New Roman" w:eastAsia="Times New Roman" w:hAnsi="Times New Roman" w:cs="Times New Roman"/>
            <w:color w:val="3272C0"/>
            <w:sz w:val="24"/>
            <w:szCs w:val="24"/>
            <w:lang w:eastAsia="ru-RU"/>
          </w:rPr>
          <w:t>Постановление</w:t>
        </w:r>
      </w:hyperlink>
      <w:r w:rsidRPr="00C67EF9">
        <w:rPr>
          <w:rFonts w:ascii="Times New Roman" w:eastAsia="Times New Roman" w:hAnsi="Times New Roman" w:cs="Times New Roman"/>
          <w:color w:val="464C55"/>
          <w:sz w:val="24"/>
          <w:szCs w:val="24"/>
          <w:lang w:eastAsia="ru-RU"/>
        </w:rPr>
        <w:t> Правительства РФ от 7 августа 2017 г. N 944</w:t>
      </w:r>
    </w:p>
    <w:p w:rsidR="00C67EF9" w:rsidRPr="00C67EF9" w:rsidRDefault="00C67EF9" w:rsidP="00C67EF9">
      <w:pPr>
        <w:shd w:val="clear" w:color="auto" w:fill="F0E9D3"/>
        <w:spacing w:line="264" w:lineRule="atLeast"/>
        <w:rPr>
          <w:rFonts w:ascii="Times New Roman" w:eastAsia="Times New Roman" w:hAnsi="Times New Roman" w:cs="Times New Roman"/>
          <w:color w:val="464C55"/>
          <w:sz w:val="24"/>
          <w:szCs w:val="24"/>
          <w:lang w:eastAsia="ru-RU"/>
        </w:rPr>
      </w:pPr>
      <w:hyperlink r:id="rId9" w:anchor="block_10022" w:history="1">
        <w:r w:rsidRPr="00C67EF9">
          <w:rPr>
            <w:rFonts w:ascii="Times New Roman" w:eastAsia="Times New Roman" w:hAnsi="Times New Roman" w:cs="Times New Roman"/>
            <w:color w:val="3272C0"/>
            <w:sz w:val="24"/>
            <w:szCs w:val="24"/>
            <w:lang w:eastAsia="ru-RU"/>
          </w:rPr>
          <w:t>См. предыдущую редакцию</w:t>
        </w:r>
      </w:hyperlink>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б) по выработке и реализации государственной политики и нормативно-правовому регулированию в сфере внутренних дел;</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г) по выработке государственной политики, нормативно-правовому регулированию, контролю и надзору в сфере государственной охраны;</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д) утратил силу с 18 августа 2017 г. - </w:t>
      </w:r>
      <w:hyperlink r:id="rId10" w:anchor="block_10192" w:history="1">
        <w:r w:rsidRPr="00C67EF9">
          <w:rPr>
            <w:rFonts w:ascii="Times New Roman" w:eastAsia="Times New Roman" w:hAnsi="Times New Roman" w:cs="Times New Roman"/>
            <w:color w:val="3272C0"/>
            <w:sz w:val="24"/>
            <w:szCs w:val="24"/>
            <w:lang w:eastAsia="ru-RU"/>
          </w:rPr>
          <w:t>Постановлением</w:t>
        </w:r>
      </w:hyperlink>
      <w:r w:rsidRPr="00C67EF9">
        <w:rPr>
          <w:rFonts w:ascii="Times New Roman" w:eastAsia="Times New Roman" w:hAnsi="Times New Roman" w:cs="Times New Roman"/>
          <w:color w:val="464C55"/>
          <w:sz w:val="24"/>
          <w:szCs w:val="24"/>
          <w:lang w:eastAsia="ru-RU"/>
        </w:rPr>
        <w:t> Правительства РФ от 7 августа 2017 г. N 944</w:t>
      </w:r>
    </w:p>
    <w:p w:rsidR="00C67EF9" w:rsidRPr="00C67EF9" w:rsidRDefault="00C67EF9" w:rsidP="00C67EF9">
      <w:pPr>
        <w:shd w:val="clear" w:color="auto" w:fill="F0E9D3"/>
        <w:spacing w:line="264" w:lineRule="atLeast"/>
        <w:rPr>
          <w:rFonts w:ascii="Times New Roman" w:eastAsia="Times New Roman" w:hAnsi="Times New Roman" w:cs="Times New Roman"/>
          <w:color w:val="464C55"/>
          <w:sz w:val="24"/>
          <w:szCs w:val="24"/>
          <w:lang w:eastAsia="ru-RU"/>
        </w:rPr>
      </w:pPr>
      <w:hyperlink r:id="rId11" w:anchor="block_10025" w:history="1">
        <w:r w:rsidRPr="00C67EF9">
          <w:rPr>
            <w:rFonts w:ascii="Times New Roman" w:eastAsia="Times New Roman" w:hAnsi="Times New Roman" w:cs="Times New Roman"/>
            <w:color w:val="3272C0"/>
            <w:sz w:val="24"/>
            <w:szCs w:val="24"/>
            <w:lang w:eastAsia="ru-RU"/>
          </w:rPr>
          <w:t>См. предыдущую редакцию</w:t>
        </w:r>
      </w:hyperlink>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3. Образовательная организация размещает на официальном сайте:</w:t>
      </w:r>
    </w:p>
    <w:p w:rsidR="00C67EF9" w:rsidRPr="00C67EF9" w:rsidRDefault="00C67EF9" w:rsidP="00C67EF9">
      <w:pPr>
        <w:shd w:val="clear" w:color="auto" w:fill="F0E9D3"/>
        <w:spacing w:after="0" w:line="264" w:lineRule="atLeast"/>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Подпункт "а" изменен с 30 марта 2019 г. - </w:t>
      </w:r>
      <w:hyperlink r:id="rId12" w:anchor="block_1001" w:history="1">
        <w:r w:rsidRPr="00C67EF9">
          <w:rPr>
            <w:rFonts w:ascii="Times New Roman" w:eastAsia="Times New Roman" w:hAnsi="Times New Roman" w:cs="Times New Roman"/>
            <w:color w:val="3272C0"/>
            <w:sz w:val="24"/>
            <w:szCs w:val="24"/>
            <w:lang w:eastAsia="ru-RU"/>
          </w:rPr>
          <w:t>Постановление</w:t>
        </w:r>
      </w:hyperlink>
      <w:r w:rsidRPr="00C67EF9">
        <w:rPr>
          <w:rFonts w:ascii="Times New Roman" w:eastAsia="Times New Roman" w:hAnsi="Times New Roman" w:cs="Times New Roman"/>
          <w:color w:val="464C55"/>
          <w:sz w:val="24"/>
          <w:szCs w:val="24"/>
          <w:lang w:eastAsia="ru-RU"/>
        </w:rPr>
        <w:t> Правительства России от 21 марта 2019 г. N 292</w:t>
      </w:r>
    </w:p>
    <w:p w:rsidR="00C67EF9" w:rsidRPr="00C67EF9" w:rsidRDefault="00C67EF9" w:rsidP="00C67EF9">
      <w:pPr>
        <w:shd w:val="clear" w:color="auto" w:fill="F0E9D3"/>
        <w:spacing w:line="264" w:lineRule="atLeast"/>
        <w:rPr>
          <w:rFonts w:ascii="Times New Roman" w:eastAsia="Times New Roman" w:hAnsi="Times New Roman" w:cs="Times New Roman"/>
          <w:color w:val="464C55"/>
          <w:sz w:val="24"/>
          <w:szCs w:val="24"/>
          <w:lang w:eastAsia="ru-RU"/>
        </w:rPr>
      </w:pPr>
      <w:hyperlink r:id="rId13" w:anchor="block_10031" w:history="1">
        <w:r w:rsidRPr="00C67EF9">
          <w:rPr>
            <w:rFonts w:ascii="Times New Roman" w:eastAsia="Times New Roman" w:hAnsi="Times New Roman" w:cs="Times New Roman"/>
            <w:color w:val="3272C0"/>
            <w:sz w:val="24"/>
            <w:szCs w:val="24"/>
            <w:lang w:eastAsia="ru-RU"/>
          </w:rPr>
          <w:t>См. предыдущую редакцию</w:t>
        </w:r>
      </w:hyperlink>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а) информацию:</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структуре и об органах управления образовательной организации, в том числе:</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наименование структурных подразделений (органов управления);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фамилии, имена, отчества и должности руководителей структурных подразделений;</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места нахождения структурных подразделений;</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адреса официальных сайтов в сети "Интернет" структурных подразделений (при наличии);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адреса электронной почты структурных подразделений (при наличии);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об уровне образования;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формах обучения;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нормативном сроке обучения;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lastRenderedPageBreak/>
        <w:t>о сроке действия государственной аккредитации образовательной программы (при наличии государственной аккредитации);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об описании образовательной программы с приложением ее копии;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об учебном плане с приложением его копии;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календарном учебном графике с приложением его копии;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методических и об иных документах, разработанных образовательной организацией для обеспечения образовательного процесса;</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языках, на которых осуществляется образование (обучение);</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lastRenderedPageBreak/>
        <w:t>фамилия, имя, отчество (при наличии) руководителя, его заместителей;</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должность руководителя, его заместителей;</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контактные телефоны;</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адрес электронной почты;</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персональном составе педагогических работников с указанием уровня образования, квалификации и опыта работы, в том числе:</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фамилия, имя, отчество (при наличии) работника;</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занимаемая должность (должности);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преподаваемые дисциплины;</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ученая степень (при наличии);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ученое звание (при наличии);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наименование направления подготовки и (или) специальности;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данные о повышении квалификации и (или) профессиональной переподготовке (при наличии);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общий стаж работы;</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стаж работы по специальности;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материально-техническом обеспечении образовательной деятельности, в том числе:</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lastRenderedPageBreak/>
        <w:t>обеспечение доступа в здания образовательной организации инвалидов и лиц с ограниченными возможностями здоровья;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условия питания обучающихся, в том числе инвалидов и лиц с ограниченными возможностями здоровья;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условия охраны здоровья обучающихся, в том числе инвалидов и лиц с ограниченными возможностями здоровья;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наличии и условиях предоставления обучающимся стипендий, мер социальной поддержки;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поступлении финансовых и материальных средств и об их расходовании по итогам финансового года;</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трудоустройстве выпускников;</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lastRenderedPageBreak/>
        <w:t>б) копии: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устава образовательной организации;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лицензии на осуществление образовательной деятельности (с приложениями);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свидетельства о государственной аккредитации (с приложениями);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локальных нормативных актов, предусмотренных </w:t>
      </w:r>
      <w:hyperlink r:id="rId14" w:anchor="block_108369" w:history="1">
        <w:r w:rsidRPr="00C67EF9">
          <w:rPr>
            <w:rFonts w:ascii="Times New Roman" w:eastAsia="Times New Roman" w:hAnsi="Times New Roman" w:cs="Times New Roman"/>
            <w:color w:val="3272C0"/>
            <w:sz w:val="24"/>
            <w:szCs w:val="24"/>
            <w:lang w:eastAsia="ru-RU"/>
          </w:rPr>
          <w:t>частью 2 статьи 30</w:t>
        </w:r>
      </w:hyperlink>
      <w:r w:rsidRPr="00C67EF9">
        <w:rPr>
          <w:rFonts w:ascii="Times New Roman" w:eastAsia="Times New Roman" w:hAnsi="Times New Roman" w:cs="Times New Roman"/>
          <w:color w:val="464C55"/>
          <w:sz w:val="24"/>
          <w:szCs w:val="24"/>
          <w:lang w:eastAsia="ru-RU"/>
        </w:rPr>
        <w:t>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в) отчет о результатах самообследования;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C67EF9" w:rsidRPr="00C67EF9" w:rsidRDefault="00C67EF9" w:rsidP="00C67EF9">
      <w:pPr>
        <w:shd w:val="clear" w:color="auto" w:fill="F0E9D3"/>
        <w:spacing w:line="264" w:lineRule="atLeast"/>
        <w:rPr>
          <w:rFonts w:ascii="Times New Roman" w:eastAsia="Times New Roman" w:hAnsi="Times New Roman" w:cs="Times New Roman"/>
          <w:color w:val="464C55"/>
          <w:sz w:val="24"/>
          <w:szCs w:val="24"/>
          <w:lang w:eastAsia="ru-RU"/>
        </w:rPr>
      </w:pPr>
      <w:hyperlink r:id="rId15" w:history="1">
        <w:r w:rsidRPr="00C67EF9">
          <w:rPr>
            <w:rFonts w:ascii="Times New Roman" w:eastAsia="Times New Roman" w:hAnsi="Times New Roman" w:cs="Times New Roman"/>
            <w:color w:val="3272C0"/>
            <w:sz w:val="24"/>
            <w:szCs w:val="24"/>
            <w:lang w:eastAsia="ru-RU"/>
          </w:rPr>
          <w:t>Постановлением</w:t>
        </w:r>
      </w:hyperlink>
      <w:r w:rsidRPr="00C67EF9">
        <w:rPr>
          <w:rFonts w:ascii="Times New Roman" w:eastAsia="Times New Roman" w:hAnsi="Times New Roman" w:cs="Times New Roman"/>
          <w:color w:val="464C55"/>
          <w:sz w:val="24"/>
          <w:szCs w:val="24"/>
          <w:lang w:eastAsia="ru-RU"/>
        </w:rPr>
        <w:t> Правительства РФ от 20 октября 2015 г. N 1120 пункт 3 дополнен подпунктом "г.1"</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д) предписания органов, осуществляющих государственный контроль (надзор) в сфере образования, отчеты об исполнении таких предписаний;</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lastRenderedPageBreak/>
        <w:t>4. Образовательные организации, реализующие общеобразовательные программы, дополнительно к информации, предусмотренной </w:t>
      </w:r>
      <w:hyperlink r:id="rId16" w:anchor="block_1003" w:history="1">
        <w:r w:rsidRPr="00C67EF9">
          <w:rPr>
            <w:rFonts w:ascii="Times New Roman" w:eastAsia="Times New Roman" w:hAnsi="Times New Roman" w:cs="Times New Roman"/>
            <w:color w:val="3272C0"/>
            <w:sz w:val="24"/>
            <w:szCs w:val="24"/>
            <w:lang w:eastAsia="ru-RU"/>
          </w:rPr>
          <w:t>пунктом 3</w:t>
        </w:r>
      </w:hyperlink>
      <w:r w:rsidRPr="00C67EF9">
        <w:rPr>
          <w:rFonts w:ascii="Times New Roman" w:eastAsia="Times New Roman" w:hAnsi="Times New Roman" w:cs="Times New Roman"/>
          <w:color w:val="464C55"/>
          <w:sz w:val="24"/>
          <w:szCs w:val="24"/>
          <w:lang w:eastAsia="ru-RU"/>
        </w:rPr>
        <w:t> настоящих Правил, указывают наименование образовательной программы. </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5. Образовательные организации, реализующие профессиональные образовательные программы, дополнительно к информации, предусмотренной </w:t>
      </w:r>
      <w:hyperlink r:id="rId17" w:anchor="block_1003" w:history="1">
        <w:r w:rsidRPr="00C67EF9">
          <w:rPr>
            <w:rFonts w:ascii="Times New Roman" w:eastAsia="Times New Roman" w:hAnsi="Times New Roman" w:cs="Times New Roman"/>
            <w:color w:val="3272C0"/>
            <w:sz w:val="24"/>
            <w:szCs w:val="24"/>
            <w:lang w:eastAsia="ru-RU"/>
          </w:rPr>
          <w:t>пунктом 3</w:t>
        </w:r>
      </w:hyperlink>
      <w:r w:rsidRPr="00C67EF9">
        <w:rPr>
          <w:rFonts w:ascii="Times New Roman" w:eastAsia="Times New Roman" w:hAnsi="Times New Roman" w:cs="Times New Roman"/>
          <w:color w:val="464C55"/>
          <w:sz w:val="24"/>
          <w:szCs w:val="24"/>
          <w:lang w:eastAsia="ru-RU"/>
        </w:rPr>
        <w:t> настоящих Правил, для каждой образовательной программы указывают:</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а) уровень образования;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б) код и наименование профессии, специальности, направления подготовки;</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в) информацию:</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6. Образовательная организация обновляет сведения, указанные в </w:t>
      </w:r>
      <w:hyperlink r:id="rId18" w:anchor="block_1003" w:history="1">
        <w:r w:rsidRPr="00C67EF9">
          <w:rPr>
            <w:rFonts w:ascii="Times New Roman" w:eastAsia="Times New Roman" w:hAnsi="Times New Roman" w:cs="Times New Roman"/>
            <w:color w:val="3272C0"/>
            <w:sz w:val="24"/>
            <w:szCs w:val="24"/>
            <w:lang w:eastAsia="ru-RU"/>
          </w:rPr>
          <w:t>пунктах 3 - 5</w:t>
        </w:r>
      </w:hyperlink>
      <w:r w:rsidRPr="00C67EF9">
        <w:rPr>
          <w:rFonts w:ascii="Times New Roman" w:eastAsia="Times New Roman" w:hAnsi="Times New Roman" w:cs="Times New Roman"/>
          <w:color w:val="464C55"/>
          <w:sz w:val="24"/>
          <w:szCs w:val="24"/>
          <w:lang w:eastAsia="ru-RU"/>
        </w:rPr>
        <w:t> настоящих Правил, не позднее 10 рабочих дней после их изменений. </w:t>
      </w:r>
    </w:p>
    <w:p w:rsidR="00C67EF9" w:rsidRPr="00C67EF9" w:rsidRDefault="00C67EF9" w:rsidP="00C67EF9">
      <w:pPr>
        <w:shd w:val="clear" w:color="auto" w:fill="F0E9D3"/>
        <w:spacing w:after="0" w:line="264" w:lineRule="atLeast"/>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Пункт 7 изменен с 11 декабря 2018 г. - </w:t>
      </w:r>
      <w:hyperlink r:id="rId19" w:anchor="block_10014" w:history="1">
        <w:r w:rsidRPr="00C67EF9">
          <w:rPr>
            <w:rFonts w:ascii="Times New Roman" w:eastAsia="Times New Roman" w:hAnsi="Times New Roman" w:cs="Times New Roman"/>
            <w:color w:val="3272C0"/>
            <w:sz w:val="24"/>
            <w:szCs w:val="24"/>
            <w:lang w:eastAsia="ru-RU"/>
          </w:rPr>
          <w:t>Постановление</w:t>
        </w:r>
      </w:hyperlink>
      <w:r w:rsidRPr="00C67EF9">
        <w:rPr>
          <w:rFonts w:ascii="Times New Roman" w:eastAsia="Times New Roman" w:hAnsi="Times New Roman" w:cs="Times New Roman"/>
          <w:color w:val="464C55"/>
          <w:sz w:val="24"/>
          <w:szCs w:val="24"/>
          <w:lang w:eastAsia="ru-RU"/>
        </w:rPr>
        <w:t> Правительства России от 29 ноября 2018 г. N 1439</w:t>
      </w:r>
    </w:p>
    <w:p w:rsidR="00C67EF9" w:rsidRPr="00C67EF9" w:rsidRDefault="00C67EF9" w:rsidP="00C67EF9">
      <w:pPr>
        <w:shd w:val="clear" w:color="auto" w:fill="F0E9D3"/>
        <w:spacing w:line="264" w:lineRule="atLeast"/>
        <w:rPr>
          <w:rFonts w:ascii="Times New Roman" w:eastAsia="Times New Roman" w:hAnsi="Times New Roman" w:cs="Times New Roman"/>
          <w:color w:val="464C55"/>
          <w:sz w:val="24"/>
          <w:szCs w:val="24"/>
          <w:lang w:eastAsia="ru-RU"/>
        </w:rPr>
      </w:pPr>
      <w:hyperlink r:id="rId20" w:anchor="block_1007" w:history="1">
        <w:r w:rsidRPr="00C67EF9">
          <w:rPr>
            <w:rFonts w:ascii="Times New Roman" w:eastAsia="Times New Roman" w:hAnsi="Times New Roman" w:cs="Times New Roman"/>
            <w:color w:val="3272C0"/>
            <w:sz w:val="24"/>
            <w:szCs w:val="24"/>
            <w:lang w:eastAsia="ru-RU"/>
          </w:rPr>
          <w:t>См. предыдущую редакцию</w:t>
        </w:r>
      </w:hyperlink>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8. Информация, указанная в </w:t>
      </w:r>
      <w:hyperlink r:id="rId21" w:anchor="block_1003" w:history="1">
        <w:r w:rsidRPr="00C67EF9">
          <w:rPr>
            <w:rFonts w:ascii="Times New Roman" w:eastAsia="Times New Roman" w:hAnsi="Times New Roman" w:cs="Times New Roman"/>
            <w:color w:val="3272C0"/>
            <w:sz w:val="24"/>
            <w:szCs w:val="24"/>
            <w:lang w:eastAsia="ru-RU"/>
          </w:rPr>
          <w:t>пунктах 3 - 5</w:t>
        </w:r>
      </w:hyperlink>
      <w:r w:rsidRPr="00C67EF9">
        <w:rPr>
          <w:rFonts w:ascii="Times New Roman" w:eastAsia="Times New Roman" w:hAnsi="Times New Roman" w:cs="Times New Roman"/>
          <w:color w:val="464C55"/>
          <w:sz w:val="24"/>
          <w:szCs w:val="24"/>
          <w:lang w:eastAsia="ru-RU"/>
        </w:rPr>
        <w:t> настоящих Правил, размещается на официальном сайте в текстовой и (или) табличной формах, а также в форме копий документов в соответствии с </w:t>
      </w:r>
      <w:hyperlink r:id="rId22" w:anchor="block_1000" w:history="1">
        <w:r w:rsidRPr="00C67EF9">
          <w:rPr>
            <w:rFonts w:ascii="Times New Roman" w:eastAsia="Times New Roman" w:hAnsi="Times New Roman" w:cs="Times New Roman"/>
            <w:color w:val="3272C0"/>
            <w:sz w:val="24"/>
            <w:szCs w:val="24"/>
            <w:lang w:eastAsia="ru-RU"/>
          </w:rPr>
          <w:t>требованиями</w:t>
        </w:r>
      </w:hyperlink>
      <w:r w:rsidRPr="00C67EF9">
        <w:rPr>
          <w:rFonts w:ascii="Times New Roman" w:eastAsia="Times New Roman" w:hAnsi="Times New Roman" w:cs="Times New Roman"/>
          <w:color w:val="464C55"/>
          <w:sz w:val="24"/>
          <w:szCs w:val="24"/>
          <w:lang w:eastAsia="ru-RU"/>
        </w:rPr>
        <w:t>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C67EF9" w:rsidRPr="00C67EF9" w:rsidRDefault="00C67EF9" w:rsidP="00C67EF9">
      <w:pPr>
        <w:shd w:val="clear" w:color="auto" w:fill="FFFFFF"/>
        <w:spacing w:after="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9. При размещении информации на официальном сайте и ее обновлении обеспечивается соблюдение требований </w:t>
      </w:r>
      <w:hyperlink r:id="rId23" w:anchor="block_4" w:history="1">
        <w:r w:rsidRPr="00C67EF9">
          <w:rPr>
            <w:rFonts w:ascii="Times New Roman" w:eastAsia="Times New Roman" w:hAnsi="Times New Roman" w:cs="Times New Roman"/>
            <w:color w:val="3272C0"/>
            <w:sz w:val="24"/>
            <w:szCs w:val="24"/>
            <w:lang w:eastAsia="ru-RU"/>
          </w:rPr>
          <w:t>законодательства</w:t>
        </w:r>
      </w:hyperlink>
      <w:r w:rsidRPr="00C67EF9">
        <w:rPr>
          <w:rFonts w:ascii="Times New Roman" w:eastAsia="Times New Roman" w:hAnsi="Times New Roman" w:cs="Times New Roman"/>
          <w:color w:val="464C55"/>
          <w:sz w:val="24"/>
          <w:szCs w:val="24"/>
          <w:lang w:eastAsia="ru-RU"/>
        </w:rPr>
        <w:t> Российской Федерации о персональных данных. </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lastRenderedPageBreak/>
        <w:t>10. Технологические и программные средства, которые используются для функционирования официального сайта, должны обеспечивать:</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в) возможность копирования информации на резервный носитель, обеспечивающий ее восстановление;</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г) защиту от копирования авторских материалов. </w:t>
      </w:r>
    </w:p>
    <w:p w:rsidR="00C67EF9" w:rsidRPr="00C67EF9" w:rsidRDefault="00C67EF9" w:rsidP="00C67EF9">
      <w:pPr>
        <w:shd w:val="clear" w:color="auto" w:fill="FFFFFF"/>
        <w:spacing w:after="300" w:line="240" w:lineRule="auto"/>
        <w:rPr>
          <w:rFonts w:ascii="Times New Roman" w:eastAsia="Times New Roman" w:hAnsi="Times New Roman" w:cs="Times New Roman"/>
          <w:color w:val="464C55"/>
          <w:sz w:val="24"/>
          <w:szCs w:val="24"/>
          <w:lang w:eastAsia="ru-RU"/>
        </w:rPr>
      </w:pPr>
      <w:r w:rsidRPr="00C67EF9">
        <w:rPr>
          <w:rFonts w:ascii="Times New Roman" w:eastAsia="Times New Roman" w:hAnsi="Times New Roman" w:cs="Times New Roman"/>
          <w:color w:val="464C55"/>
          <w:sz w:val="24"/>
          <w:szCs w:val="24"/>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9F7F6E" w:rsidRDefault="009F7F6E">
      <w:bookmarkStart w:id="1" w:name="_GoBack"/>
      <w:bookmarkEnd w:id="1"/>
    </w:p>
    <w:sectPr w:rsidR="009F7F6E" w:rsidSect="00C67EF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80"/>
    <w:rsid w:val="00997B80"/>
    <w:rsid w:val="009F7F6E"/>
    <w:rsid w:val="00C67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BEE56-9009-48CD-BF50-64D2074A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67E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C67EF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EF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C67EF9"/>
    <w:rPr>
      <w:rFonts w:ascii="Times New Roman" w:eastAsia="Times New Roman" w:hAnsi="Times New Roman" w:cs="Times New Roman"/>
      <w:b/>
      <w:bCs/>
      <w:sz w:val="24"/>
      <w:szCs w:val="24"/>
      <w:lang w:eastAsia="ru-RU"/>
    </w:rPr>
  </w:style>
  <w:style w:type="paragraph" w:customStyle="1" w:styleId="s1">
    <w:name w:val="s_1"/>
    <w:basedOn w:val="a"/>
    <w:rsid w:val="00C67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C67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C67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67E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67EF9"/>
    <w:rPr>
      <w:color w:val="0000FF"/>
      <w:u w:val="single"/>
    </w:rPr>
  </w:style>
  <w:style w:type="paragraph" w:customStyle="1" w:styleId="s16">
    <w:name w:val="s_16"/>
    <w:basedOn w:val="a"/>
    <w:rsid w:val="00C67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C67E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3603">
      <w:bodyDiv w:val="1"/>
      <w:marLeft w:val="0"/>
      <w:marRight w:val="0"/>
      <w:marTop w:val="0"/>
      <w:marBottom w:val="0"/>
      <w:divBdr>
        <w:top w:val="none" w:sz="0" w:space="0" w:color="auto"/>
        <w:left w:val="none" w:sz="0" w:space="0" w:color="auto"/>
        <w:bottom w:val="none" w:sz="0" w:space="0" w:color="auto"/>
        <w:right w:val="none" w:sz="0" w:space="0" w:color="auto"/>
      </w:divBdr>
      <w:divsChild>
        <w:div w:id="629019951">
          <w:marLeft w:val="0"/>
          <w:marRight w:val="0"/>
          <w:marTop w:val="0"/>
          <w:marBottom w:val="0"/>
          <w:divBdr>
            <w:top w:val="none" w:sz="0" w:space="0" w:color="auto"/>
            <w:left w:val="none" w:sz="0" w:space="0" w:color="auto"/>
            <w:bottom w:val="none" w:sz="0" w:space="0" w:color="auto"/>
            <w:right w:val="none" w:sz="0" w:space="0" w:color="auto"/>
          </w:divBdr>
          <w:divsChild>
            <w:div w:id="1585608733">
              <w:marLeft w:val="0"/>
              <w:marRight w:val="0"/>
              <w:marTop w:val="0"/>
              <w:marBottom w:val="0"/>
              <w:divBdr>
                <w:top w:val="none" w:sz="0" w:space="0" w:color="auto"/>
                <w:left w:val="none" w:sz="0" w:space="0" w:color="auto"/>
                <w:bottom w:val="none" w:sz="0" w:space="0" w:color="auto"/>
                <w:right w:val="none" w:sz="0" w:space="0" w:color="auto"/>
              </w:divBdr>
              <w:divsChild>
                <w:div w:id="1783183015">
                  <w:marLeft w:val="0"/>
                  <w:marRight w:val="0"/>
                  <w:marTop w:val="0"/>
                  <w:marBottom w:val="0"/>
                  <w:divBdr>
                    <w:top w:val="none" w:sz="0" w:space="0" w:color="auto"/>
                    <w:left w:val="none" w:sz="0" w:space="0" w:color="auto"/>
                    <w:bottom w:val="none" w:sz="0" w:space="0" w:color="auto"/>
                    <w:right w:val="none" w:sz="0" w:space="0" w:color="auto"/>
                  </w:divBdr>
                </w:div>
                <w:div w:id="1226063106">
                  <w:marLeft w:val="0"/>
                  <w:marRight w:val="0"/>
                  <w:marTop w:val="0"/>
                  <w:marBottom w:val="0"/>
                  <w:divBdr>
                    <w:top w:val="none" w:sz="0" w:space="0" w:color="auto"/>
                    <w:left w:val="none" w:sz="0" w:space="0" w:color="auto"/>
                    <w:bottom w:val="none" w:sz="0" w:space="0" w:color="auto"/>
                    <w:right w:val="none" w:sz="0" w:space="0" w:color="auto"/>
                  </w:divBdr>
                </w:div>
                <w:div w:id="147788797">
                  <w:marLeft w:val="0"/>
                  <w:marRight w:val="0"/>
                  <w:marTop w:val="0"/>
                  <w:marBottom w:val="0"/>
                  <w:divBdr>
                    <w:top w:val="none" w:sz="0" w:space="0" w:color="auto"/>
                    <w:left w:val="none" w:sz="0" w:space="0" w:color="auto"/>
                    <w:bottom w:val="none" w:sz="0" w:space="0" w:color="auto"/>
                    <w:right w:val="none" w:sz="0" w:space="0" w:color="auto"/>
                  </w:divBdr>
                </w:div>
                <w:div w:id="1724450209">
                  <w:marLeft w:val="0"/>
                  <w:marRight w:val="0"/>
                  <w:marTop w:val="0"/>
                  <w:marBottom w:val="0"/>
                  <w:divBdr>
                    <w:top w:val="none" w:sz="0" w:space="0" w:color="auto"/>
                    <w:left w:val="none" w:sz="0" w:space="0" w:color="auto"/>
                    <w:bottom w:val="none" w:sz="0" w:space="0" w:color="auto"/>
                    <w:right w:val="none" w:sz="0" w:space="0" w:color="auto"/>
                  </w:divBdr>
                </w:div>
                <w:div w:id="639505939">
                  <w:marLeft w:val="0"/>
                  <w:marRight w:val="0"/>
                  <w:marTop w:val="0"/>
                  <w:marBottom w:val="0"/>
                  <w:divBdr>
                    <w:top w:val="none" w:sz="0" w:space="0" w:color="auto"/>
                    <w:left w:val="none" w:sz="0" w:space="0" w:color="auto"/>
                    <w:bottom w:val="none" w:sz="0" w:space="0" w:color="auto"/>
                    <w:right w:val="none" w:sz="0" w:space="0" w:color="auto"/>
                  </w:divBdr>
                  <w:divsChild>
                    <w:div w:id="646205523">
                      <w:marLeft w:val="0"/>
                      <w:marRight w:val="0"/>
                      <w:marTop w:val="0"/>
                      <w:marBottom w:val="0"/>
                      <w:divBdr>
                        <w:top w:val="none" w:sz="0" w:space="0" w:color="auto"/>
                        <w:left w:val="none" w:sz="0" w:space="0" w:color="auto"/>
                        <w:bottom w:val="none" w:sz="0" w:space="0" w:color="auto"/>
                        <w:right w:val="none" w:sz="0" w:space="0" w:color="auto"/>
                      </w:divBdr>
                    </w:div>
                    <w:div w:id="570382670">
                      <w:marLeft w:val="0"/>
                      <w:marRight w:val="0"/>
                      <w:marTop w:val="0"/>
                      <w:marBottom w:val="0"/>
                      <w:divBdr>
                        <w:top w:val="none" w:sz="0" w:space="0" w:color="auto"/>
                        <w:left w:val="none" w:sz="0" w:space="0" w:color="auto"/>
                        <w:bottom w:val="none" w:sz="0" w:space="0" w:color="auto"/>
                        <w:right w:val="none" w:sz="0" w:space="0" w:color="auto"/>
                      </w:divBdr>
                    </w:div>
                    <w:div w:id="1667786578">
                      <w:marLeft w:val="0"/>
                      <w:marRight w:val="0"/>
                      <w:marTop w:val="0"/>
                      <w:marBottom w:val="0"/>
                      <w:divBdr>
                        <w:top w:val="none" w:sz="0" w:space="0" w:color="auto"/>
                        <w:left w:val="none" w:sz="0" w:space="0" w:color="auto"/>
                        <w:bottom w:val="none" w:sz="0" w:space="0" w:color="auto"/>
                        <w:right w:val="none" w:sz="0" w:space="0" w:color="auto"/>
                      </w:divBdr>
                      <w:divsChild>
                        <w:div w:id="707025864">
                          <w:marLeft w:val="0"/>
                          <w:marRight w:val="0"/>
                          <w:marTop w:val="0"/>
                          <w:marBottom w:val="0"/>
                          <w:divBdr>
                            <w:top w:val="none" w:sz="0" w:space="0" w:color="auto"/>
                            <w:left w:val="none" w:sz="0" w:space="0" w:color="auto"/>
                            <w:bottom w:val="none" w:sz="0" w:space="0" w:color="auto"/>
                            <w:right w:val="none" w:sz="0" w:space="0" w:color="auto"/>
                          </w:divBdr>
                        </w:div>
                        <w:div w:id="1918510090">
                          <w:marLeft w:val="0"/>
                          <w:marRight w:val="0"/>
                          <w:marTop w:val="0"/>
                          <w:marBottom w:val="0"/>
                          <w:divBdr>
                            <w:top w:val="none" w:sz="0" w:space="0" w:color="auto"/>
                            <w:left w:val="none" w:sz="0" w:space="0" w:color="auto"/>
                            <w:bottom w:val="none" w:sz="0" w:space="0" w:color="auto"/>
                            <w:right w:val="none" w:sz="0" w:space="0" w:color="auto"/>
                          </w:divBdr>
                          <w:divsChild>
                            <w:div w:id="597368333">
                              <w:marLeft w:val="0"/>
                              <w:marRight w:val="0"/>
                              <w:marTop w:val="0"/>
                              <w:marBottom w:val="300"/>
                              <w:divBdr>
                                <w:top w:val="none" w:sz="0" w:space="0" w:color="auto"/>
                                <w:left w:val="none" w:sz="0" w:space="0" w:color="auto"/>
                                <w:bottom w:val="none" w:sz="0" w:space="0" w:color="auto"/>
                                <w:right w:val="none" w:sz="0" w:space="0" w:color="auto"/>
                              </w:divBdr>
                            </w:div>
                          </w:divsChild>
                        </w:div>
                        <w:div w:id="916593764">
                          <w:marLeft w:val="0"/>
                          <w:marRight w:val="0"/>
                          <w:marTop w:val="0"/>
                          <w:marBottom w:val="0"/>
                          <w:divBdr>
                            <w:top w:val="none" w:sz="0" w:space="0" w:color="auto"/>
                            <w:left w:val="none" w:sz="0" w:space="0" w:color="auto"/>
                            <w:bottom w:val="none" w:sz="0" w:space="0" w:color="auto"/>
                            <w:right w:val="none" w:sz="0" w:space="0" w:color="auto"/>
                          </w:divBdr>
                        </w:div>
                        <w:div w:id="764037618">
                          <w:marLeft w:val="0"/>
                          <w:marRight w:val="0"/>
                          <w:marTop w:val="0"/>
                          <w:marBottom w:val="0"/>
                          <w:divBdr>
                            <w:top w:val="none" w:sz="0" w:space="0" w:color="auto"/>
                            <w:left w:val="none" w:sz="0" w:space="0" w:color="auto"/>
                            <w:bottom w:val="none" w:sz="0" w:space="0" w:color="auto"/>
                            <w:right w:val="none" w:sz="0" w:space="0" w:color="auto"/>
                          </w:divBdr>
                        </w:div>
                        <w:div w:id="863206318">
                          <w:marLeft w:val="0"/>
                          <w:marRight w:val="0"/>
                          <w:marTop w:val="0"/>
                          <w:marBottom w:val="0"/>
                          <w:divBdr>
                            <w:top w:val="none" w:sz="0" w:space="0" w:color="auto"/>
                            <w:left w:val="none" w:sz="0" w:space="0" w:color="auto"/>
                            <w:bottom w:val="none" w:sz="0" w:space="0" w:color="auto"/>
                            <w:right w:val="none" w:sz="0" w:space="0" w:color="auto"/>
                          </w:divBdr>
                          <w:divsChild>
                            <w:div w:id="17502720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04245740">
                      <w:marLeft w:val="0"/>
                      <w:marRight w:val="0"/>
                      <w:marTop w:val="0"/>
                      <w:marBottom w:val="0"/>
                      <w:divBdr>
                        <w:top w:val="none" w:sz="0" w:space="0" w:color="auto"/>
                        <w:left w:val="none" w:sz="0" w:space="0" w:color="auto"/>
                        <w:bottom w:val="none" w:sz="0" w:space="0" w:color="auto"/>
                        <w:right w:val="none" w:sz="0" w:space="0" w:color="auto"/>
                      </w:divBdr>
                      <w:divsChild>
                        <w:div w:id="1651209825">
                          <w:marLeft w:val="0"/>
                          <w:marRight w:val="0"/>
                          <w:marTop w:val="0"/>
                          <w:marBottom w:val="0"/>
                          <w:divBdr>
                            <w:top w:val="none" w:sz="0" w:space="0" w:color="auto"/>
                            <w:left w:val="none" w:sz="0" w:space="0" w:color="auto"/>
                            <w:bottom w:val="none" w:sz="0" w:space="0" w:color="auto"/>
                            <w:right w:val="none" w:sz="0" w:space="0" w:color="auto"/>
                          </w:divBdr>
                          <w:divsChild>
                            <w:div w:id="1510682259">
                              <w:marLeft w:val="0"/>
                              <w:marRight w:val="0"/>
                              <w:marTop w:val="0"/>
                              <w:marBottom w:val="300"/>
                              <w:divBdr>
                                <w:top w:val="none" w:sz="0" w:space="0" w:color="auto"/>
                                <w:left w:val="none" w:sz="0" w:space="0" w:color="auto"/>
                                <w:bottom w:val="none" w:sz="0" w:space="0" w:color="auto"/>
                                <w:right w:val="none" w:sz="0" w:space="0" w:color="auto"/>
                              </w:divBdr>
                            </w:div>
                          </w:divsChild>
                        </w:div>
                        <w:div w:id="317537895">
                          <w:marLeft w:val="0"/>
                          <w:marRight w:val="0"/>
                          <w:marTop w:val="0"/>
                          <w:marBottom w:val="0"/>
                          <w:divBdr>
                            <w:top w:val="none" w:sz="0" w:space="0" w:color="auto"/>
                            <w:left w:val="none" w:sz="0" w:space="0" w:color="auto"/>
                            <w:bottom w:val="none" w:sz="0" w:space="0" w:color="auto"/>
                            <w:right w:val="none" w:sz="0" w:space="0" w:color="auto"/>
                          </w:divBdr>
                        </w:div>
                        <w:div w:id="127094508">
                          <w:marLeft w:val="0"/>
                          <w:marRight w:val="0"/>
                          <w:marTop w:val="0"/>
                          <w:marBottom w:val="0"/>
                          <w:divBdr>
                            <w:top w:val="none" w:sz="0" w:space="0" w:color="auto"/>
                            <w:left w:val="none" w:sz="0" w:space="0" w:color="auto"/>
                            <w:bottom w:val="none" w:sz="0" w:space="0" w:color="auto"/>
                            <w:right w:val="none" w:sz="0" w:space="0" w:color="auto"/>
                          </w:divBdr>
                        </w:div>
                        <w:div w:id="1208107820">
                          <w:marLeft w:val="0"/>
                          <w:marRight w:val="0"/>
                          <w:marTop w:val="0"/>
                          <w:marBottom w:val="0"/>
                          <w:divBdr>
                            <w:top w:val="none" w:sz="0" w:space="0" w:color="auto"/>
                            <w:left w:val="none" w:sz="0" w:space="0" w:color="auto"/>
                            <w:bottom w:val="none" w:sz="0" w:space="0" w:color="auto"/>
                            <w:right w:val="none" w:sz="0" w:space="0" w:color="auto"/>
                          </w:divBdr>
                        </w:div>
                        <w:div w:id="634332695">
                          <w:marLeft w:val="0"/>
                          <w:marRight w:val="0"/>
                          <w:marTop w:val="0"/>
                          <w:marBottom w:val="0"/>
                          <w:divBdr>
                            <w:top w:val="none" w:sz="0" w:space="0" w:color="auto"/>
                            <w:left w:val="none" w:sz="0" w:space="0" w:color="auto"/>
                            <w:bottom w:val="none" w:sz="0" w:space="0" w:color="auto"/>
                            <w:right w:val="none" w:sz="0" w:space="0" w:color="auto"/>
                          </w:divBdr>
                          <w:divsChild>
                            <w:div w:id="346908487">
                              <w:marLeft w:val="0"/>
                              <w:marRight w:val="0"/>
                              <w:marTop w:val="0"/>
                              <w:marBottom w:val="300"/>
                              <w:divBdr>
                                <w:top w:val="none" w:sz="0" w:space="0" w:color="auto"/>
                                <w:left w:val="none" w:sz="0" w:space="0" w:color="auto"/>
                                <w:bottom w:val="none" w:sz="0" w:space="0" w:color="auto"/>
                                <w:right w:val="none" w:sz="0" w:space="0" w:color="auto"/>
                              </w:divBdr>
                            </w:div>
                          </w:divsChild>
                        </w:div>
                        <w:div w:id="1213929318">
                          <w:marLeft w:val="0"/>
                          <w:marRight w:val="0"/>
                          <w:marTop w:val="0"/>
                          <w:marBottom w:val="0"/>
                          <w:divBdr>
                            <w:top w:val="none" w:sz="0" w:space="0" w:color="auto"/>
                            <w:left w:val="none" w:sz="0" w:space="0" w:color="auto"/>
                            <w:bottom w:val="none" w:sz="0" w:space="0" w:color="auto"/>
                            <w:right w:val="none" w:sz="0" w:space="0" w:color="auto"/>
                          </w:divBdr>
                        </w:div>
                        <w:div w:id="865294918">
                          <w:marLeft w:val="0"/>
                          <w:marRight w:val="0"/>
                          <w:marTop w:val="0"/>
                          <w:marBottom w:val="0"/>
                          <w:divBdr>
                            <w:top w:val="none" w:sz="0" w:space="0" w:color="auto"/>
                            <w:left w:val="none" w:sz="0" w:space="0" w:color="auto"/>
                            <w:bottom w:val="none" w:sz="0" w:space="0" w:color="auto"/>
                            <w:right w:val="none" w:sz="0" w:space="0" w:color="auto"/>
                          </w:divBdr>
                        </w:div>
                      </w:divsChild>
                    </w:div>
                    <w:div w:id="1991059777">
                      <w:marLeft w:val="0"/>
                      <w:marRight w:val="0"/>
                      <w:marTop w:val="0"/>
                      <w:marBottom w:val="0"/>
                      <w:divBdr>
                        <w:top w:val="none" w:sz="0" w:space="0" w:color="auto"/>
                        <w:left w:val="none" w:sz="0" w:space="0" w:color="auto"/>
                        <w:bottom w:val="none" w:sz="0" w:space="0" w:color="auto"/>
                        <w:right w:val="none" w:sz="0" w:space="0" w:color="auto"/>
                      </w:divBdr>
                    </w:div>
                    <w:div w:id="1830293268">
                      <w:marLeft w:val="0"/>
                      <w:marRight w:val="0"/>
                      <w:marTop w:val="0"/>
                      <w:marBottom w:val="0"/>
                      <w:divBdr>
                        <w:top w:val="none" w:sz="0" w:space="0" w:color="auto"/>
                        <w:left w:val="none" w:sz="0" w:space="0" w:color="auto"/>
                        <w:bottom w:val="none" w:sz="0" w:space="0" w:color="auto"/>
                        <w:right w:val="none" w:sz="0" w:space="0" w:color="auto"/>
                      </w:divBdr>
                      <w:divsChild>
                        <w:div w:id="979270100">
                          <w:marLeft w:val="0"/>
                          <w:marRight w:val="0"/>
                          <w:marTop w:val="0"/>
                          <w:marBottom w:val="0"/>
                          <w:divBdr>
                            <w:top w:val="none" w:sz="0" w:space="0" w:color="auto"/>
                            <w:left w:val="none" w:sz="0" w:space="0" w:color="auto"/>
                            <w:bottom w:val="none" w:sz="0" w:space="0" w:color="auto"/>
                            <w:right w:val="none" w:sz="0" w:space="0" w:color="auto"/>
                          </w:divBdr>
                        </w:div>
                        <w:div w:id="1681422899">
                          <w:marLeft w:val="0"/>
                          <w:marRight w:val="0"/>
                          <w:marTop w:val="0"/>
                          <w:marBottom w:val="0"/>
                          <w:divBdr>
                            <w:top w:val="none" w:sz="0" w:space="0" w:color="auto"/>
                            <w:left w:val="none" w:sz="0" w:space="0" w:color="auto"/>
                            <w:bottom w:val="none" w:sz="0" w:space="0" w:color="auto"/>
                            <w:right w:val="none" w:sz="0" w:space="0" w:color="auto"/>
                          </w:divBdr>
                        </w:div>
                        <w:div w:id="283000169">
                          <w:marLeft w:val="0"/>
                          <w:marRight w:val="0"/>
                          <w:marTop w:val="0"/>
                          <w:marBottom w:val="0"/>
                          <w:divBdr>
                            <w:top w:val="none" w:sz="0" w:space="0" w:color="auto"/>
                            <w:left w:val="none" w:sz="0" w:space="0" w:color="auto"/>
                            <w:bottom w:val="none" w:sz="0" w:space="0" w:color="auto"/>
                            <w:right w:val="none" w:sz="0" w:space="0" w:color="auto"/>
                          </w:divBdr>
                        </w:div>
                      </w:divsChild>
                    </w:div>
                    <w:div w:id="140849611">
                      <w:marLeft w:val="0"/>
                      <w:marRight w:val="0"/>
                      <w:marTop w:val="0"/>
                      <w:marBottom w:val="0"/>
                      <w:divBdr>
                        <w:top w:val="none" w:sz="0" w:space="0" w:color="auto"/>
                        <w:left w:val="none" w:sz="0" w:space="0" w:color="auto"/>
                        <w:bottom w:val="none" w:sz="0" w:space="0" w:color="auto"/>
                        <w:right w:val="none" w:sz="0" w:space="0" w:color="auto"/>
                      </w:divBdr>
                    </w:div>
                    <w:div w:id="61877595">
                      <w:marLeft w:val="0"/>
                      <w:marRight w:val="0"/>
                      <w:marTop w:val="0"/>
                      <w:marBottom w:val="0"/>
                      <w:divBdr>
                        <w:top w:val="none" w:sz="0" w:space="0" w:color="auto"/>
                        <w:left w:val="none" w:sz="0" w:space="0" w:color="auto"/>
                        <w:bottom w:val="none" w:sz="0" w:space="0" w:color="auto"/>
                        <w:right w:val="none" w:sz="0" w:space="0" w:color="auto"/>
                      </w:divBdr>
                      <w:divsChild>
                        <w:div w:id="1132211830">
                          <w:marLeft w:val="0"/>
                          <w:marRight w:val="0"/>
                          <w:marTop w:val="0"/>
                          <w:marBottom w:val="300"/>
                          <w:divBdr>
                            <w:top w:val="none" w:sz="0" w:space="0" w:color="auto"/>
                            <w:left w:val="none" w:sz="0" w:space="0" w:color="auto"/>
                            <w:bottom w:val="none" w:sz="0" w:space="0" w:color="auto"/>
                            <w:right w:val="none" w:sz="0" w:space="0" w:color="auto"/>
                          </w:divBdr>
                        </w:div>
                      </w:divsChild>
                    </w:div>
                    <w:div w:id="417336846">
                      <w:marLeft w:val="0"/>
                      <w:marRight w:val="0"/>
                      <w:marTop w:val="0"/>
                      <w:marBottom w:val="0"/>
                      <w:divBdr>
                        <w:top w:val="none" w:sz="0" w:space="0" w:color="auto"/>
                        <w:left w:val="none" w:sz="0" w:space="0" w:color="auto"/>
                        <w:bottom w:val="none" w:sz="0" w:space="0" w:color="auto"/>
                        <w:right w:val="none" w:sz="0" w:space="0" w:color="auto"/>
                      </w:divBdr>
                    </w:div>
                    <w:div w:id="979963921">
                      <w:marLeft w:val="0"/>
                      <w:marRight w:val="0"/>
                      <w:marTop w:val="0"/>
                      <w:marBottom w:val="0"/>
                      <w:divBdr>
                        <w:top w:val="none" w:sz="0" w:space="0" w:color="auto"/>
                        <w:left w:val="none" w:sz="0" w:space="0" w:color="auto"/>
                        <w:bottom w:val="none" w:sz="0" w:space="0" w:color="auto"/>
                        <w:right w:val="none" w:sz="0" w:space="0" w:color="auto"/>
                      </w:divBdr>
                    </w:div>
                    <w:div w:id="1731229270">
                      <w:marLeft w:val="0"/>
                      <w:marRight w:val="0"/>
                      <w:marTop w:val="0"/>
                      <w:marBottom w:val="0"/>
                      <w:divBdr>
                        <w:top w:val="none" w:sz="0" w:space="0" w:color="auto"/>
                        <w:left w:val="none" w:sz="0" w:space="0" w:color="auto"/>
                        <w:bottom w:val="none" w:sz="0" w:space="0" w:color="auto"/>
                        <w:right w:val="none" w:sz="0" w:space="0" w:color="auto"/>
                      </w:divBdr>
                      <w:divsChild>
                        <w:div w:id="1659922071">
                          <w:marLeft w:val="0"/>
                          <w:marRight w:val="0"/>
                          <w:marTop w:val="0"/>
                          <w:marBottom w:val="0"/>
                          <w:divBdr>
                            <w:top w:val="none" w:sz="0" w:space="0" w:color="auto"/>
                            <w:left w:val="none" w:sz="0" w:space="0" w:color="auto"/>
                            <w:bottom w:val="none" w:sz="0" w:space="0" w:color="auto"/>
                            <w:right w:val="none" w:sz="0" w:space="0" w:color="auto"/>
                          </w:divBdr>
                        </w:div>
                        <w:div w:id="1437601142">
                          <w:marLeft w:val="0"/>
                          <w:marRight w:val="0"/>
                          <w:marTop w:val="0"/>
                          <w:marBottom w:val="0"/>
                          <w:divBdr>
                            <w:top w:val="none" w:sz="0" w:space="0" w:color="auto"/>
                            <w:left w:val="none" w:sz="0" w:space="0" w:color="auto"/>
                            <w:bottom w:val="none" w:sz="0" w:space="0" w:color="auto"/>
                            <w:right w:val="none" w:sz="0" w:space="0" w:color="auto"/>
                          </w:divBdr>
                        </w:div>
                        <w:div w:id="71588473">
                          <w:marLeft w:val="0"/>
                          <w:marRight w:val="0"/>
                          <w:marTop w:val="0"/>
                          <w:marBottom w:val="0"/>
                          <w:divBdr>
                            <w:top w:val="none" w:sz="0" w:space="0" w:color="auto"/>
                            <w:left w:val="none" w:sz="0" w:space="0" w:color="auto"/>
                            <w:bottom w:val="none" w:sz="0" w:space="0" w:color="auto"/>
                            <w:right w:val="none" w:sz="0" w:space="0" w:color="auto"/>
                          </w:divBdr>
                        </w:div>
                        <w:div w:id="1825275255">
                          <w:marLeft w:val="0"/>
                          <w:marRight w:val="0"/>
                          <w:marTop w:val="0"/>
                          <w:marBottom w:val="0"/>
                          <w:divBdr>
                            <w:top w:val="none" w:sz="0" w:space="0" w:color="auto"/>
                            <w:left w:val="none" w:sz="0" w:space="0" w:color="auto"/>
                            <w:bottom w:val="none" w:sz="0" w:space="0" w:color="auto"/>
                            <w:right w:val="none" w:sz="0" w:space="0" w:color="auto"/>
                          </w:divBdr>
                        </w:div>
                      </w:divsChild>
                    </w:div>
                    <w:div w:id="202598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41732/3210d4e6d1659486cd20eb05741dc10b/" TargetMode="External"/><Relationship Id="rId13" Type="http://schemas.openxmlformats.org/officeDocument/2006/relationships/hyperlink" Target="https://base.garant.ru/77678492/66acf72492be2f72832d99ed43f9c916/" TargetMode="External"/><Relationship Id="rId18" Type="http://schemas.openxmlformats.org/officeDocument/2006/relationships/hyperlink" Target="https://base.garant.ru/70413268/ce8f9f525a81af4dc02c65b09e8b8ff2/" TargetMode="External"/><Relationship Id="rId3" Type="http://schemas.openxmlformats.org/officeDocument/2006/relationships/webSettings" Target="webSettings.xml"/><Relationship Id="rId21" Type="http://schemas.openxmlformats.org/officeDocument/2006/relationships/hyperlink" Target="https://base.garant.ru/70413268/ce8f9f525a81af4dc02c65b09e8b8ff2/" TargetMode="External"/><Relationship Id="rId7" Type="http://schemas.openxmlformats.org/officeDocument/2006/relationships/hyperlink" Target="https://base.garant.ru/70413268/" TargetMode="External"/><Relationship Id="rId12" Type="http://schemas.openxmlformats.org/officeDocument/2006/relationships/hyperlink" Target="https://base.garant.ru/72203686/14a24e0fbbb9416936cf2056621c5dba/" TargetMode="External"/><Relationship Id="rId17" Type="http://schemas.openxmlformats.org/officeDocument/2006/relationships/hyperlink" Target="https://base.garant.ru/70413268/ce8f9f525a81af4dc02c65b09e8b8ff2/"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base.garant.ru/70413268/ce8f9f525a81af4dc02c65b09e8b8ff2/" TargetMode="External"/><Relationship Id="rId20" Type="http://schemas.openxmlformats.org/officeDocument/2006/relationships/hyperlink" Target="https://base.garant.ru/77675520/ed37ca9887719d12139ce5db7950d018/" TargetMode="External"/><Relationship Id="rId1" Type="http://schemas.openxmlformats.org/officeDocument/2006/relationships/styles" Target="styles.xml"/><Relationship Id="rId6" Type="http://schemas.openxmlformats.org/officeDocument/2006/relationships/hyperlink" Target="https://base.garant.ru/70164076/" TargetMode="External"/><Relationship Id="rId11" Type="http://schemas.openxmlformats.org/officeDocument/2006/relationships/hyperlink" Target="https://base.garant.ru/57427141/803b1f69ffe44499c516e332e53d7e92/" TargetMode="External"/><Relationship Id="rId24" Type="http://schemas.openxmlformats.org/officeDocument/2006/relationships/fontTable" Target="fontTable.xml"/><Relationship Id="rId5" Type="http://schemas.openxmlformats.org/officeDocument/2006/relationships/hyperlink" Target="https://base.garant.ru/70413268/ce8f9f525a81af4dc02c65b09e8b8ff2/" TargetMode="External"/><Relationship Id="rId15" Type="http://schemas.openxmlformats.org/officeDocument/2006/relationships/hyperlink" Target="https://base.garant.ru/71225006/" TargetMode="External"/><Relationship Id="rId23" Type="http://schemas.openxmlformats.org/officeDocument/2006/relationships/hyperlink" Target="https://base.garant.ru/12148567/1b93c134b90c6071b4dc3f495464b753/" TargetMode="External"/><Relationship Id="rId10" Type="http://schemas.openxmlformats.org/officeDocument/2006/relationships/hyperlink" Target="https://base.garant.ru/71741732/3210d4e6d1659486cd20eb05741dc10b/" TargetMode="External"/><Relationship Id="rId19" Type="http://schemas.openxmlformats.org/officeDocument/2006/relationships/hyperlink" Target="https://base.garant.ru/72117402/749747a0611dfa39c5d30aab6c8ddab6/" TargetMode="External"/><Relationship Id="rId4" Type="http://schemas.openxmlformats.org/officeDocument/2006/relationships/hyperlink" Target="https://base.garant.ru/70291362/7a69fb6632f5876efd3160114758a106/" TargetMode="External"/><Relationship Id="rId9" Type="http://schemas.openxmlformats.org/officeDocument/2006/relationships/hyperlink" Target="https://base.garant.ru/57427141/803b1f69ffe44499c516e332e53d7e92/" TargetMode="External"/><Relationship Id="rId14" Type="http://schemas.openxmlformats.org/officeDocument/2006/relationships/hyperlink" Target="https://base.garant.ru/70291362/7d6bbe1829627ce93319dc72963759a2/" TargetMode="External"/><Relationship Id="rId22" Type="http://schemas.openxmlformats.org/officeDocument/2006/relationships/hyperlink" Target="https://base.garant.ru/70713570/f603383ae26869d04f2a30d975141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2449</Words>
  <Characters>13963</Characters>
  <Application>Microsoft Office Word</Application>
  <DocSecurity>0</DocSecurity>
  <Lines>116</Lines>
  <Paragraphs>32</Paragraphs>
  <ScaleCrop>false</ScaleCrop>
  <Company/>
  <LinksUpToDate>false</LinksUpToDate>
  <CharactersWithSpaces>16380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2020-04-07T15:48:00Z</dcterms:created>
  <dcterms:modified xsi:type="dcterms:W3CDTF">2020-04-07T15:48:00Z</dcterms:modified>
</cp:coreProperties>
</file>